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信息产业商学院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　新时代的整合</w:t>
      </w:r>
    </w:p>
    <w:p>
      <w:pPr>
        <w:spacing w:line="480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刘侠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一、学习内容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　　通过学习彭董的“</w:t>
      </w:r>
      <w:r>
        <w:rPr>
          <w:rFonts w:hint="eastAsia" w:ascii="仿宋" w:hAnsi="仿宋" w:eastAsia="仿宋" w:cs="仿宋"/>
          <w:sz w:val="28"/>
          <w:szCs w:val="28"/>
        </w:rPr>
        <w:t>从信息产业商学院轨道实现另道独行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”这篇文稿，</w:t>
      </w:r>
      <w:r>
        <w:rPr>
          <w:rFonts w:hint="eastAsia" w:ascii="仿宋" w:hAnsi="仿宋" w:eastAsia="仿宋" w:cs="仿宋"/>
          <w:sz w:val="28"/>
          <w:szCs w:val="28"/>
        </w:rPr>
        <w:t>充分了解了集团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所属</w:t>
      </w:r>
      <w:r>
        <w:rPr>
          <w:rFonts w:hint="eastAsia" w:ascii="仿宋" w:hAnsi="仿宋" w:eastAsia="仿宋" w:cs="仿宋"/>
          <w:sz w:val="28"/>
          <w:szCs w:val="28"/>
        </w:rPr>
        <w:t>每一所大学的发展愿景：那就是要通过我们的努力，使学院成为中国最受尊崇的特色本科大学；我们的使命是培养未来经营管理的中坚力量；我们学院的价值观就是以学生发展为中心，乐教、乐学、创造、创业；我院发展定位为“商学院+信息产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=信息产业商学院</w:t>
      </w:r>
      <w:r>
        <w:rPr>
          <w:rFonts w:hint="eastAsia" w:ascii="仿宋" w:hAnsi="仿宋" w:eastAsia="仿宋" w:cs="仿宋"/>
          <w:sz w:val="28"/>
          <w:szCs w:val="28"/>
        </w:rPr>
        <w:t>”，即以商科教育为核心，同时发展信息产业特色专业群。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　　通过学习</w:t>
      </w:r>
      <w:r>
        <w:rPr>
          <w:rFonts w:hint="eastAsia" w:ascii="仿宋" w:hAnsi="仿宋" w:eastAsia="仿宋" w:cs="仿宋"/>
          <w:sz w:val="28"/>
          <w:szCs w:val="28"/>
        </w:rPr>
        <w:t>，使我又进一步了解到科技学院的办学特色，什么是“新工科”与“新商科”的融合，实现的方式和途径是什么，四位一体的培养模式即“商科教育+完满教育+通识教育+专业教育”。学习到我们的商科教育是一种能力结构，这意味着除传统商科课程外，通识教育和完满教育是这种能力结构的有机组成部分。与传统商科教育理念是完全不同的。通识教育和完满教育不仅仅打造商科教育的能力结构，还超越于传统的商科教育，助力学生人格塑造和价值观形成。这样以项目制的教学方式，在指导学生策划、酝酿、讨论项目的过程中，培养学生的创新精神、管理能力、商科思维等，随之带来的才是学生的能力提高与全方位的成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0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　　同时了解了</w:t>
      </w:r>
      <w:r>
        <w:rPr>
          <w:rFonts w:hint="eastAsia" w:ascii="仿宋" w:hAnsi="仿宋" w:eastAsia="仿宋" w:cs="仿宋"/>
          <w:sz w:val="28"/>
          <w:szCs w:val="28"/>
        </w:rPr>
        <w:t>完满教育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所</w:t>
      </w:r>
      <w:r>
        <w:rPr>
          <w:rFonts w:hint="eastAsia" w:ascii="仿宋" w:hAnsi="仿宋" w:eastAsia="仿宋" w:cs="仿宋"/>
          <w:sz w:val="28"/>
          <w:szCs w:val="28"/>
        </w:rPr>
        <w:t>包含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四大版块内容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由</w:t>
      </w:r>
      <w:r>
        <w:rPr>
          <w:rFonts w:hint="eastAsia" w:ascii="仿宋" w:hAnsi="仿宋" w:eastAsia="仿宋" w:cs="仿宋"/>
          <w:sz w:val="28"/>
          <w:szCs w:val="28"/>
        </w:rPr>
        <w:t>社团活动、志愿服务、艺术实践和竞技体育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组成</w:t>
      </w:r>
      <w:r>
        <w:rPr>
          <w:rFonts w:hint="eastAsia" w:ascii="仿宋" w:hAnsi="仿宋" w:eastAsia="仿宋" w:cs="仿宋"/>
          <w:sz w:val="28"/>
          <w:szCs w:val="28"/>
        </w:rPr>
        <w:t>。使我充分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领悟</w:t>
      </w:r>
      <w:r>
        <w:rPr>
          <w:rFonts w:hint="eastAsia" w:ascii="仿宋" w:hAnsi="仿宋" w:eastAsia="仿宋" w:cs="仿宋"/>
          <w:sz w:val="28"/>
          <w:szCs w:val="28"/>
        </w:rPr>
        <w:t>到“学术训练来自教室，而人格形成得益于课外活动”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这句话的内涵</w:t>
      </w:r>
      <w:r>
        <w:rPr>
          <w:rFonts w:hint="eastAsia" w:ascii="仿宋" w:hAnsi="仿宋" w:eastAsia="仿宋" w:cs="仿宋"/>
          <w:sz w:val="28"/>
          <w:szCs w:val="28"/>
        </w:rPr>
        <w:t>，我们的大学生即要有智慧的头脑，还要有健康的体魄、高雅的艺术鉴赏能力和强烈的社会责任感，完满教育恰好是决定我们“护城河”的最重要的因素。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　　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  <w:t>二、学习领悟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　　我们正进入一个新的时代。在这个新时代中，很多东西都会发生很大的变化，也就是说，现在的社会是一个不断变化的社会。目前，在新技术的推动下出现了许多新的商业模式和新经济业态，它们影响到我们的衣食住行，影响到每一个人的生活方式。</w:t>
      </w:r>
      <w:r>
        <w:rPr>
          <w:rFonts w:hint="default" w:ascii="仿宋" w:hAnsi="仿宋" w:eastAsia="仿宋" w:cs="仿宋"/>
          <w:kern w:val="0"/>
          <w:sz w:val="28"/>
          <w:szCs w:val="28"/>
          <w:lang w:val="en-US" w:eastAsia="zh-CN" w:bidi="ar-SA"/>
        </w:rPr>
        <w:t>在此背景下，新制造、新零售、新金融、新管理模式频现，对商科教育提出了新的挑战。商科人才培养理念、培养模式的持续优化和创新已经成为不可抗拒的时代潮流，培养适合时代发展需求的“新商科”人才，已成为产业界和教育界的共同话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　　所以通过学习，充分认识到商科教育的重要性，以及它在我们学院处于一个核心的地位，因为我们人才培养的出发点和目标是培养管理人才。我们的通识教育锤炼人文精神、拓展视野和思维，有助于学生把专业问题与社会问题联系起来思考，这是商科教育的基础，也决定了我们不是培养操作型人才；完满教育促进学生品格、素质的饱满和发展，因为管理者更要承担社会责任，人格健全；国际交流让人才培养具有国际视野和国际交流能力，适应日益发展的经济全球化，也为商科教育提供创造的途径和做出声誉的全球认证基础。还有我们的书院、创意写作、淬炼训练营等也为商科教育提供了独一无二的训练和资源平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那么如何“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以商科教育为核心，发展信息产业特色专业群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是我们在工作中需要思考的问题。一方面要把学科整合。商科要嵌套在其它学科里面，要与工科、理科、社科、文科等整合起来。通过战略合作、充分的信息共享、流程不断协调的方式来做事情。我们要培养真正的商业管理人才，就要给学生一些人文素养，使学生能够看得更远、视野更开阔，能够理解更多的事情，能够想象未来。另一方面加强与各二级学院、校外的企、事业单位和社会各个部门的产学研合作，把理论和实践结合起来，做到知行合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作为信息化商业学院的目标定位，我们要面向未来需求做事情，要以立德树人为目标，要以教学、科研和服务作为我们的工作内容，要围绕人才培养目标进一步推动学校的发展，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实现成为中国最受尊崇的特色本科大学的愿景。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5B021B"/>
    <w:rsid w:val="06B014BF"/>
    <w:rsid w:val="0B714E22"/>
    <w:rsid w:val="0C837556"/>
    <w:rsid w:val="1C690F37"/>
    <w:rsid w:val="31556209"/>
    <w:rsid w:val="375F7A03"/>
    <w:rsid w:val="4BC20FD1"/>
    <w:rsid w:val="511A2198"/>
    <w:rsid w:val="51652B18"/>
    <w:rsid w:val="55A4566B"/>
    <w:rsid w:val="58804EC5"/>
    <w:rsid w:val="6527367B"/>
    <w:rsid w:val="65A369F1"/>
    <w:rsid w:val="77F43269"/>
    <w:rsid w:val="7A5B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2020-04-09T02:49:00Z</dcterms:created>
  <dc:creator>Administrator</dc:creator>
  <cp:lastModifiedBy>Administrator</cp:lastModifiedBy>
  <dcterms:modified xsi:type="dcterms:W3CDTF">2020-04-14T07:40:15Z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